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F4D" w:rsidRDefault="00A34F4D" w:rsidP="00A34F4D">
      <w:pPr>
        <w:jc w:val="center"/>
        <w:rPr>
          <w:b/>
          <w:color w:val="FF0000"/>
          <w:sz w:val="28"/>
        </w:rPr>
      </w:pPr>
      <w:r w:rsidRPr="00A34F4D">
        <w:rPr>
          <w:b/>
          <w:color w:val="FF0000"/>
          <w:sz w:val="28"/>
        </w:rPr>
        <w:t>ELEMENTI DI CONSERVATIVA E TECNICHE DI ASSISTENZA</w:t>
      </w:r>
    </w:p>
    <w:p w:rsidR="00A34F4D" w:rsidRPr="002E5002" w:rsidRDefault="00A34F4D" w:rsidP="00A34F4D">
      <w:pPr>
        <w:rPr>
          <w:b/>
          <w:color w:val="FF0000"/>
          <w:sz w:val="28"/>
        </w:rPr>
      </w:pPr>
      <w:r w:rsidRPr="002E5002">
        <w:rPr>
          <w:b/>
        </w:rPr>
        <w:t xml:space="preserve"> </w:t>
      </w:r>
      <w:proofErr w:type="gramStart"/>
      <w:r w:rsidRPr="002E5002">
        <w:rPr>
          <w:b/>
        </w:rPr>
        <w:t>Dottor  Gianluigi</w:t>
      </w:r>
      <w:proofErr w:type="gramEnd"/>
      <w:r w:rsidRPr="002E5002">
        <w:rPr>
          <w:b/>
        </w:rPr>
        <w:t xml:space="preserve"> Naccarato     Medico  Chirurgo   Odontoiatra</w:t>
      </w:r>
    </w:p>
    <w:p w:rsidR="00A34F4D" w:rsidRPr="00A34F4D" w:rsidRDefault="00A34F4D" w:rsidP="00A34F4D">
      <w:r w:rsidRPr="00A34F4D">
        <w:t>ODONTOIATRI CONSERVATIVA o RESTAURATIVA</w:t>
      </w:r>
    </w:p>
    <w:p w:rsidR="00A34F4D" w:rsidRPr="00A34F4D" w:rsidRDefault="00A34F4D" w:rsidP="00A34F4D">
      <w:r w:rsidRPr="00A34F4D">
        <w:t>L’odontoiatria restaurativa (o conservativa) è la branca dell’odontostomatologia che si occupa della prevenzione e della terapia delle lesioni, sia congenite che acquisite, dei tessuti duri dei denti.</w:t>
      </w:r>
    </w:p>
    <w:p w:rsidR="00A34F4D" w:rsidRPr="00A34F4D" w:rsidRDefault="00A34F4D" w:rsidP="00A34F4D">
      <w:r w:rsidRPr="00A34F4D">
        <w:t>Ha come obiettivi:</w:t>
      </w:r>
    </w:p>
    <w:p w:rsidR="00A34F4D" w:rsidRPr="00A34F4D" w:rsidRDefault="00A34F4D" w:rsidP="00A34F4D">
      <w:r w:rsidRPr="00A34F4D">
        <w:t>- l’eliminazione dei fattori causali della malattia;</w:t>
      </w:r>
    </w:p>
    <w:p w:rsidR="00A34F4D" w:rsidRPr="00A34F4D" w:rsidRDefault="00A34F4D" w:rsidP="00A34F4D">
      <w:r w:rsidRPr="00A34F4D">
        <w:t>- la m</w:t>
      </w:r>
      <w:bookmarkStart w:id="0" w:name="_GoBack"/>
      <w:bookmarkEnd w:id="0"/>
      <w:r w:rsidRPr="00A34F4D">
        <w:t>otivazione del paziente ad un ottimale controllo della placca batterica ed a seguire una corretta alimentazione;</w:t>
      </w:r>
    </w:p>
    <w:p w:rsidR="00A34F4D" w:rsidRPr="00A34F4D" w:rsidRDefault="00A34F4D" w:rsidP="00A34F4D">
      <w:r w:rsidRPr="00A34F4D">
        <w:t>- l’intercettazione ed arresto, se possibile, delle lesioni decalcificanti iniziali mediante terapie non invasive e di rimineralizzazione;</w:t>
      </w:r>
    </w:p>
    <w:p w:rsidR="00A34F4D" w:rsidRPr="00A34F4D" w:rsidRDefault="00A34F4D" w:rsidP="00A34F4D">
      <w:r w:rsidRPr="00A34F4D">
        <w:t>- la prevenzione delle lesioni cariose mediante misure non invasive (sigillatura dei solchi);</w:t>
      </w:r>
    </w:p>
    <w:p w:rsidR="00A34F4D" w:rsidRPr="00A34F4D" w:rsidRDefault="00A34F4D" w:rsidP="00A34F4D">
      <w:r w:rsidRPr="00A34F4D">
        <w:t xml:space="preserve">- la terapia convenzionale delle lesioni dei tessuti duri per il mantenimento della vitalità pulpare e la prevenzione di futuri danni ai tessuti calcificati; la restituzione di forma e funzione dei singoli denti; l’integrazione estetica del restauro alla normale distanza di conversazione, se ciò </w:t>
      </w:r>
      <w:proofErr w:type="spellStart"/>
      <w:r w:rsidRPr="00A34F4D">
        <w:t>é</w:t>
      </w:r>
      <w:proofErr w:type="spellEnd"/>
      <w:r w:rsidRPr="00A34F4D">
        <w:t xml:space="preserve"> desiderato dal paziente e clinicamente attuabile. </w:t>
      </w:r>
    </w:p>
    <w:p w:rsidR="00A34F4D" w:rsidRPr="00A34F4D" w:rsidRDefault="00A34F4D" w:rsidP="00A34F4D">
      <w:r w:rsidRPr="00A34F4D">
        <w:t>Il trattamento restaurativo deve essere inserito in tempi corretti nell’ambito di un piano di lavoro che</w:t>
      </w:r>
    </w:p>
    <w:p w:rsidR="00A34F4D" w:rsidRPr="00A34F4D" w:rsidRDefault="00A34F4D" w:rsidP="00A34F4D">
      <w:proofErr w:type="gramStart"/>
      <w:r w:rsidRPr="00A34F4D">
        <w:t>individui</w:t>
      </w:r>
      <w:proofErr w:type="gramEnd"/>
      <w:r w:rsidRPr="00A34F4D">
        <w:t xml:space="preserve"> e colleghi tra loro i problemi del paziente: non deve essere unicamente focalizzato alla</w:t>
      </w:r>
    </w:p>
    <w:p w:rsidR="00A34F4D" w:rsidRPr="00A34F4D" w:rsidRDefault="00A34F4D" w:rsidP="00A34F4D">
      <w:proofErr w:type="gramStart"/>
      <w:r w:rsidRPr="00A34F4D">
        <w:t>terapia</w:t>
      </w:r>
      <w:proofErr w:type="gramEnd"/>
      <w:r w:rsidRPr="00A34F4D">
        <w:t xml:space="preserve"> delle lesioni cariose (</w:t>
      </w:r>
      <w:proofErr w:type="spellStart"/>
      <w:r w:rsidRPr="00A34F4D">
        <w:t>Benn</w:t>
      </w:r>
      <w:proofErr w:type="spellEnd"/>
      <w:r w:rsidRPr="00A34F4D">
        <w:t xml:space="preserve"> 1999) e deve prevedere:</w:t>
      </w:r>
    </w:p>
    <w:p w:rsidR="00A34F4D" w:rsidRPr="00A34F4D" w:rsidRDefault="00A34F4D" w:rsidP="00A34F4D">
      <w:r w:rsidRPr="00A34F4D">
        <w:t>-  la determinazione delle aspettative del paziente e la sua disponibilità ad affrontare le cure odontoiatriche.</w:t>
      </w:r>
    </w:p>
    <w:p w:rsidR="00A34F4D" w:rsidRPr="00A34F4D" w:rsidRDefault="00A34F4D" w:rsidP="00A34F4D">
      <w:r w:rsidRPr="00A34F4D">
        <w:t xml:space="preserve">Alcuni pazienti considerano molto importante la salute e l’estetica del cavo orale; altri ricorrono solo a terapie d’urgenza, altri ancora rappresentano una via di mezzo tra queste istanze. La valutazione del paziente sotto </w:t>
      </w:r>
      <w:proofErr w:type="gramStart"/>
      <w:r w:rsidRPr="00A34F4D">
        <w:t>questo</w:t>
      </w:r>
      <w:proofErr w:type="gramEnd"/>
      <w:r w:rsidRPr="00A34F4D">
        <w:t xml:space="preserve"> profilo può dare validi suggerimenti circa il futuro grado di cooperazione che potremo attenderci durante e dopo le cure (igiene orale domiciliare e regolarità alle visite di controllo).</w:t>
      </w:r>
    </w:p>
    <w:p w:rsidR="00A34F4D" w:rsidRPr="00A34F4D" w:rsidRDefault="00A34F4D" w:rsidP="00A34F4D">
      <w:r w:rsidRPr="00A34F4D">
        <w:t>-  la diagnosi di tutte le lesioni cariose presenti e la determinazione, se possibile, del loro grado di attività.</w:t>
      </w:r>
    </w:p>
    <w:p w:rsidR="00A34F4D" w:rsidRDefault="00A34F4D">
      <w:r>
        <w:rPr>
          <w:noProof/>
          <w:lang w:eastAsia="it-IT"/>
        </w:rPr>
        <w:drawing>
          <wp:inline distT="0" distB="0" distL="0" distR="0" wp14:anchorId="3A38390A" wp14:editId="4DA00254">
            <wp:extent cx="2910840" cy="1698251"/>
            <wp:effectExtent l="0" t="0" r="381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9550" cy="1709167"/>
                    </a:xfrm>
                    <a:prstGeom prst="rect">
                      <a:avLst/>
                    </a:prstGeom>
                  </pic:spPr>
                </pic:pic>
              </a:graphicData>
            </a:graphic>
          </wp:inline>
        </w:drawing>
      </w:r>
    </w:p>
    <w:p w:rsidR="00A34F4D" w:rsidRPr="00A34F4D" w:rsidRDefault="00A34F4D" w:rsidP="00A34F4D">
      <w:r w:rsidRPr="00A34F4D">
        <w:t>Il trattamento restaurativo deve essere inserito in tempi corretti nell’ambito di un piano di lavoro che</w:t>
      </w:r>
    </w:p>
    <w:p w:rsidR="00A34F4D" w:rsidRPr="00A34F4D" w:rsidRDefault="00A34F4D" w:rsidP="00A34F4D">
      <w:proofErr w:type="gramStart"/>
      <w:r w:rsidRPr="00A34F4D">
        <w:t>individui</w:t>
      </w:r>
      <w:proofErr w:type="gramEnd"/>
      <w:r w:rsidRPr="00A34F4D">
        <w:t xml:space="preserve"> e colleghi tra loro i problemi del paziente: non deve essere unicamente focalizzato alla</w:t>
      </w:r>
    </w:p>
    <w:p w:rsidR="00A34F4D" w:rsidRPr="00A34F4D" w:rsidRDefault="00A34F4D" w:rsidP="00A34F4D">
      <w:proofErr w:type="gramStart"/>
      <w:r w:rsidRPr="00A34F4D">
        <w:t>terapia</w:t>
      </w:r>
      <w:proofErr w:type="gramEnd"/>
      <w:r w:rsidRPr="00A34F4D">
        <w:t xml:space="preserve"> delle lesioni cariose (</w:t>
      </w:r>
      <w:proofErr w:type="spellStart"/>
      <w:r w:rsidRPr="00A34F4D">
        <w:t>Benn</w:t>
      </w:r>
      <w:proofErr w:type="spellEnd"/>
      <w:r w:rsidRPr="00A34F4D">
        <w:t xml:space="preserve"> 1999) e deve prevedere:</w:t>
      </w:r>
    </w:p>
    <w:p w:rsidR="00A34F4D" w:rsidRPr="00A34F4D" w:rsidRDefault="00A34F4D" w:rsidP="00A34F4D">
      <w:r w:rsidRPr="00A34F4D">
        <w:t>-  la determinazione delle aspettative del paziente e la sua disponibilità ad affrontare le cure odontoiatriche.</w:t>
      </w:r>
    </w:p>
    <w:p w:rsidR="00A34F4D" w:rsidRPr="00A34F4D" w:rsidRDefault="00A34F4D" w:rsidP="00A34F4D">
      <w:r w:rsidRPr="00A34F4D">
        <w:t>Alcuni pazienti considerano molto importante la salute e l’estetica del cavo orale; altri ricorrono solo a terapie d’urgenza, altri ancora rappresentano una via di mezzo tra queste istanze. La valutazione del paziente sotto questo profilo può dare validi suggerimenti circa il futuro grado di cooperazione che potremo attenderci durante e dopo le cure (igiene orale domiciliare e regolarità alle visite di controllo).</w:t>
      </w:r>
    </w:p>
    <w:p w:rsidR="00A34F4D" w:rsidRPr="00A34F4D" w:rsidRDefault="00A34F4D" w:rsidP="00A34F4D">
      <w:r w:rsidRPr="00A34F4D">
        <w:t>-  la diagnosi di tutte le lesioni cariose presenti e la determinazione, se possibile, del loro grado di attività.</w:t>
      </w:r>
    </w:p>
    <w:p w:rsidR="00A34F4D" w:rsidRPr="00A34F4D" w:rsidRDefault="00A34F4D" w:rsidP="00A34F4D">
      <w:r w:rsidRPr="00A34F4D">
        <w:rPr>
          <w:b/>
          <w:bCs/>
        </w:rPr>
        <w:lastRenderedPageBreak/>
        <w:t xml:space="preserve">MINISTERO DELLA </w:t>
      </w:r>
      <w:proofErr w:type="gramStart"/>
      <w:r w:rsidRPr="00A34F4D">
        <w:rPr>
          <w:b/>
          <w:bCs/>
        </w:rPr>
        <w:t>SALUTE  -</w:t>
      </w:r>
      <w:proofErr w:type="gramEnd"/>
      <w:r w:rsidRPr="00A34F4D">
        <w:rPr>
          <w:b/>
          <w:bCs/>
        </w:rPr>
        <w:t xml:space="preserve">  Settembre 2017           </w:t>
      </w:r>
    </w:p>
    <w:p w:rsidR="00A34F4D" w:rsidRPr="00A34F4D" w:rsidRDefault="00A34F4D" w:rsidP="00A34F4D">
      <w:r w:rsidRPr="00A34F4D">
        <w:t>Una diagnosi corretta non può prescindere da un accurato esame obiettivo, eventualmente accompagnato dall’esecuzione di Rx bite-</w:t>
      </w:r>
      <w:proofErr w:type="spellStart"/>
      <w:r w:rsidRPr="00A34F4D">
        <w:t>wing</w:t>
      </w:r>
      <w:proofErr w:type="spellEnd"/>
      <w:r w:rsidRPr="00A34F4D">
        <w:t xml:space="preserve"> e, se indicato, dai test di sensibilità pulpare.</w:t>
      </w:r>
    </w:p>
    <w:p w:rsidR="00A34F4D" w:rsidRPr="00A34F4D" w:rsidRDefault="00A34F4D" w:rsidP="00A34F4D">
      <w:r w:rsidRPr="00A34F4D">
        <w:t>-  il piano di trattamento.</w:t>
      </w:r>
    </w:p>
    <w:p w:rsidR="00A34F4D" w:rsidRPr="00A34F4D" w:rsidRDefault="00A34F4D" w:rsidP="00A34F4D">
      <w:r w:rsidRPr="00A34F4D">
        <w:t>Il piano di trattamento deve essere spiegato al paziente così come eventuali percorsi terapeutici alternativi.</w:t>
      </w:r>
    </w:p>
    <w:p w:rsidR="00A34F4D" w:rsidRDefault="00A34F4D" w:rsidP="00A34F4D">
      <w:r w:rsidRPr="00A34F4D">
        <w:t>- Il CONSENSO INFORMATO</w:t>
      </w:r>
    </w:p>
    <w:p w:rsidR="00A34F4D" w:rsidRDefault="00A34F4D" w:rsidP="00A34F4D">
      <w:proofErr w:type="gramStart"/>
      <w:r>
        <w:t>deve</w:t>
      </w:r>
      <w:proofErr w:type="gramEnd"/>
      <w:r>
        <w:t xml:space="preserve"> essere spiegato e consegnato al paziente per essere firmato, prima dell’inizio della terapia.</w:t>
      </w:r>
    </w:p>
    <w:p w:rsidR="00A34F4D" w:rsidRPr="00A34F4D" w:rsidRDefault="00A34F4D" w:rsidP="00A34F4D"/>
    <w:p w:rsidR="00A34F4D" w:rsidRPr="00A34F4D" w:rsidRDefault="00A34F4D" w:rsidP="00A34F4D">
      <w:r w:rsidRPr="00A34F4D">
        <w:t>La carie dentale è una malattia che si può in larga parte prevenire.</w:t>
      </w:r>
    </w:p>
    <w:p w:rsidR="00A34F4D" w:rsidRPr="00A34F4D" w:rsidRDefault="00A34F4D" w:rsidP="00A34F4D">
      <w:r w:rsidRPr="00A34F4D">
        <w:t>Un buon programma preventivo comprende sedute di igiene orale, sedute periodiche di controllo,</w:t>
      </w:r>
    </w:p>
    <w:p w:rsidR="00A34F4D" w:rsidRPr="00A34F4D" w:rsidRDefault="00A34F4D" w:rsidP="00A34F4D">
      <w:proofErr w:type="gramStart"/>
      <w:r w:rsidRPr="00A34F4D">
        <w:t>applicazione</w:t>
      </w:r>
      <w:proofErr w:type="gramEnd"/>
      <w:r w:rsidRPr="00A34F4D">
        <w:t xml:space="preserve"> di fluoro sia professionale che domiciliare (sciacqui, paste dentifricie, ecc.), istruzioni</w:t>
      </w:r>
    </w:p>
    <w:p w:rsidR="00A34F4D" w:rsidRPr="00A34F4D" w:rsidRDefault="00A34F4D" w:rsidP="00A34F4D">
      <w:proofErr w:type="gramStart"/>
      <w:r w:rsidRPr="00A34F4D">
        <w:t>per</w:t>
      </w:r>
      <w:proofErr w:type="gramEnd"/>
      <w:r w:rsidRPr="00A34F4D">
        <w:t xml:space="preserve"> il controllo domiciliare della placca e suggerimenti dietetici.</w:t>
      </w:r>
    </w:p>
    <w:p w:rsidR="00A34F4D" w:rsidRPr="00A34F4D" w:rsidRDefault="00A34F4D" w:rsidP="00A34F4D">
      <w:r w:rsidRPr="00A34F4D">
        <w:t xml:space="preserve">Un aumentato rischio di carie è, altresì, presente in pazienti che assumono particolari farmaci (come: antidepressivi (soprattutto i triciclici), antistaminici, oppiacei, beta-bloccanti, diuretici e benzodiazepine) </w:t>
      </w:r>
    </w:p>
    <w:p w:rsidR="00A34F4D" w:rsidRPr="00A34F4D" w:rsidRDefault="00A34F4D" w:rsidP="00A34F4D">
      <w:proofErr w:type="gramStart"/>
      <w:r w:rsidRPr="00A34F4D">
        <w:t>o</w:t>
      </w:r>
      <w:proofErr w:type="gramEnd"/>
      <w:r w:rsidRPr="00A34F4D">
        <w:t xml:space="preserve"> il cui flusso salivare, per diverse ragioni, sia ridotto.</w:t>
      </w:r>
    </w:p>
    <w:p w:rsidR="00A34F4D" w:rsidRPr="00A34F4D" w:rsidRDefault="00A34F4D" w:rsidP="00A34F4D">
      <w:r w:rsidRPr="00A34F4D">
        <w:t>Tutti i materiali da restauro, i sottofondi e gli adesivi dentinali sono sensibili all’umidità.</w:t>
      </w:r>
    </w:p>
    <w:p w:rsidR="00A34F4D" w:rsidRPr="00A34F4D" w:rsidRDefault="00A34F4D" w:rsidP="00A34F4D">
      <w:r w:rsidRPr="00A34F4D">
        <w:t xml:space="preserve">Un buon isolamento del campo operatorio riduce l’inquinamento batterico della dentina e protegge i tessuti molli da possibili eventi traumatici. </w:t>
      </w:r>
    </w:p>
    <w:p w:rsidR="00A34F4D" w:rsidRPr="00A34F4D" w:rsidRDefault="00A34F4D" w:rsidP="00A34F4D">
      <w:r w:rsidRPr="00A34F4D">
        <w:t xml:space="preserve">La </w:t>
      </w:r>
      <w:r w:rsidRPr="00A34F4D">
        <w:rPr>
          <w:b/>
          <w:bCs/>
        </w:rPr>
        <w:t xml:space="preserve">diga di gomma </w:t>
      </w:r>
      <w:r w:rsidRPr="00A34F4D">
        <w:t>è un’eccellente sistematica per ottenere un buon isolamento (Accademia Italiana di Conservativa 2009)</w:t>
      </w:r>
    </w:p>
    <w:p w:rsidR="00A34F4D" w:rsidRPr="00A34F4D" w:rsidRDefault="00A34F4D" w:rsidP="00A34F4D">
      <w:r w:rsidRPr="00A34F4D">
        <w:rPr>
          <w:b/>
          <w:bCs/>
        </w:rPr>
        <w:t xml:space="preserve">Un corretto isolamento del campo operatorio garantisce dall’inquinamento da fluidi e da batteri ed, inoltre, protegge i tessuti molli da possibili eventi traumatici. </w:t>
      </w:r>
    </w:p>
    <w:p w:rsidR="00A34F4D" w:rsidRPr="00A34F4D" w:rsidRDefault="00A34F4D" w:rsidP="00A34F4D">
      <w:r w:rsidRPr="00A34F4D">
        <w:rPr>
          <w:b/>
          <w:bCs/>
        </w:rPr>
        <w:t>L’utilizzo della diga di gomma rappresenta un eccellente metodo per ottenere quanto sopra.</w:t>
      </w:r>
    </w:p>
    <w:p w:rsidR="00A34F4D" w:rsidRPr="00A34F4D" w:rsidRDefault="00A34F4D" w:rsidP="00A34F4D">
      <w:r w:rsidRPr="00A34F4D">
        <w:t>In genere, un restauro indiretto può essere maggiormente invasivo rispetto ad un restauro diretto.</w:t>
      </w:r>
    </w:p>
    <w:p w:rsidR="00A34F4D" w:rsidRPr="00A34F4D" w:rsidRDefault="00A34F4D" w:rsidP="00A34F4D">
      <w:r w:rsidRPr="00A34F4D">
        <w:t>Nella terapia di lesioni cariose di limitata estensione è preferibile l’esecuzione di restauri diretti.</w:t>
      </w:r>
    </w:p>
    <w:p w:rsidR="00A34F4D" w:rsidRPr="00A34F4D" w:rsidRDefault="00A34F4D" w:rsidP="00A34F4D">
      <w:r w:rsidRPr="00A34F4D">
        <w:t>La completa rimozione del tessuto demineralizzato ed infetto rappresenta lo scopo della terapia Conservativa.</w:t>
      </w:r>
    </w:p>
    <w:p w:rsidR="00A34F4D" w:rsidRPr="00A34F4D" w:rsidRDefault="00A34F4D" w:rsidP="00A34F4D">
      <w:r w:rsidRPr="00A34F4D">
        <w:t>La dentina rammollita può essere escavata sia con frese montate su manipolo a bassa/bassissima</w:t>
      </w:r>
    </w:p>
    <w:p w:rsidR="00A34F4D" w:rsidRPr="00A34F4D" w:rsidRDefault="00A34F4D" w:rsidP="00A34F4D">
      <w:proofErr w:type="gramStart"/>
      <w:r w:rsidRPr="00A34F4D">
        <w:t>velocità</w:t>
      </w:r>
      <w:proofErr w:type="gramEnd"/>
      <w:r w:rsidRPr="00A34F4D">
        <w:t xml:space="preserve"> che con strumenti manuali.</w:t>
      </w:r>
    </w:p>
    <w:p w:rsidR="00A34F4D" w:rsidRPr="00A34F4D" w:rsidRDefault="00A34F4D" w:rsidP="00A34F4D">
      <w:r w:rsidRPr="00A34F4D">
        <w:t>La dentina va escavata fino a quando non si incontra un tessuto duro e compatto.</w:t>
      </w:r>
    </w:p>
    <w:p w:rsidR="00A34F4D" w:rsidRPr="00A34F4D" w:rsidRDefault="00A34F4D" w:rsidP="00A34F4D">
      <w:r w:rsidRPr="00A34F4D">
        <w:t xml:space="preserve">Rimossa la dentina rammollita, la polpa va adeguatamente protetta con modalità e materiali a discrezione del singolo operatore. </w:t>
      </w:r>
    </w:p>
    <w:p w:rsidR="00A34F4D" w:rsidRDefault="00A34F4D" w:rsidP="00A34F4D">
      <w:pPr>
        <w:rPr>
          <w:b/>
          <w:bCs/>
        </w:rPr>
      </w:pPr>
    </w:p>
    <w:p w:rsidR="00A34F4D" w:rsidRDefault="00A34F4D" w:rsidP="00A34F4D">
      <w:pPr>
        <w:rPr>
          <w:b/>
          <w:bCs/>
        </w:rPr>
      </w:pPr>
    </w:p>
    <w:p w:rsidR="00A34F4D" w:rsidRPr="00A34F4D" w:rsidRDefault="00A34F4D" w:rsidP="00A34F4D">
      <w:r w:rsidRPr="00A34F4D">
        <w:rPr>
          <w:b/>
          <w:bCs/>
        </w:rPr>
        <w:t>ODONTOIATRIA CONSERVATIVA</w:t>
      </w:r>
    </w:p>
    <w:p w:rsidR="00A34F4D" w:rsidRDefault="00A34F4D" w:rsidP="00A34F4D">
      <w:pPr>
        <w:rPr>
          <w:b/>
          <w:bCs/>
        </w:rPr>
      </w:pPr>
      <w:r w:rsidRPr="00A34F4D">
        <w:rPr>
          <w:b/>
          <w:bCs/>
        </w:rPr>
        <w:t>RUOLO DELL’ASO NELLA PREPARAZIONE E ASSISTENZA</w:t>
      </w:r>
    </w:p>
    <w:p w:rsidR="00A34F4D" w:rsidRPr="00A34F4D" w:rsidRDefault="00A34F4D" w:rsidP="00A34F4D"/>
    <w:p w:rsidR="00B96FEF" w:rsidRPr="00A34F4D" w:rsidRDefault="0078231F" w:rsidP="00A34F4D">
      <w:pPr>
        <w:numPr>
          <w:ilvl w:val="0"/>
          <w:numId w:val="1"/>
        </w:numPr>
      </w:pPr>
      <w:r w:rsidRPr="00A34F4D">
        <w:rPr>
          <w:b/>
          <w:bCs/>
        </w:rPr>
        <w:t>ANESTESIA</w:t>
      </w:r>
    </w:p>
    <w:p w:rsidR="00B96FEF" w:rsidRPr="00A34F4D" w:rsidRDefault="0078231F" w:rsidP="00A34F4D">
      <w:pPr>
        <w:numPr>
          <w:ilvl w:val="0"/>
          <w:numId w:val="1"/>
        </w:numPr>
      </w:pPr>
      <w:r w:rsidRPr="00A34F4D">
        <w:rPr>
          <w:b/>
          <w:bCs/>
        </w:rPr>
        <w:t>ISOLAMENTO CAMPO OPERATORIO</w:t>
      </w:r>
    </w:p>
    <w:p w:rsidR="00B96FEF" w:rsidRPr="00A34F4D" w:rsidRDefault="0078231F" w:rsidP="00A34F4D">
      <w:pPr>
        <w:numPr>
          <w:ilvl w:val="0"/>
          <w:numId w:val="1"/>
        </w:numPr>
      </w:pPr>
      <w:r w:rsidRPr="00A34F4D">
        <w:rPr>
          <w:b/>
          <w:bCs/>
        </w:rPr>
        <w:lastRenderedPageBreak/>
        <w:t>PULIZIA E PREPARAZIONE CAVITA’</w:t>
      </w:r>
    </w:p>
    <w:p w:rsidR="00B96FEF" w:rsidRPr="00A34F4D" w:rsidRDefault="0078231F" w:rsidP="00A34F4D">
      <w:pPr>
        <w:numPr>
          <w:ilvl w:val="0"/>
          <w:numId w:val="1"/>
        </w:numPr>
      </w:pPr>
      <w:r w:rsidRPr="00A34F4D">
        <w:rPr>
          <w:b/>
          <w:bCs/>
        </w:rPr>
        <w:t>RESTAURO CAVITA’</w:t>
      </w:r>
    </w:p>
    <w:p w:rsidR="00B96FEF" w:rsidRPr="00A34F4D" w:rsidRDefault="0078231F" w:rsidP="00A34F4D">
      <w:pPr>
        <w:numPr>
          <w:ilvl w:val="0"/>
          <w:numId w:val="1"/>
        </w:numPr>
      </w:pPr>
      <w:r w:rsidRPr="00A34F4D">
        <w:rPr>
          <w:b/>
          <w:bCs/>
        </w:rPr>
        <w:t>CONTROLLO E LUCIDATURA PREPARAZIONE</w:t>
      </w:r>
    </w:p>
    <w:p w:rsidR="00A34F4D" w:rsidRDefault="00A34F4D"/>
    <w:p w:rsidR="00765A9B" w:rsidRDefault="00A34F4D">
      <w:r>
        <w:rPr>
          <w:noProof/>
          <w:lang w:eastAsia="it-IT"/>
        </w:rPr>
        <w:drawing>
          <wp:inline distT="0" distB="0" distL="0" distR="0" wp14:anchorId="0C52DFB2">
            <wp:extent cx="6096635" cy="34296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5A9B" w:rsidRDefault="00A34F4D">
      <w:r w:rsidRPr="00A34F4D">
        <w:rPr>
          <w:noProof/>
          <w:lang w:eastAsia="it-IT"/>
        </w:rPr>
        <w:drawing>
          <wp:inline distT="0" distB="0" distL="0" distR="0" wp14:anchorId="5F7D198F" wp14:editId="0D7F6D63">
            <wp:extent cx="6096851" cy="34294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A34F4D" w:rsidRDefault="00765A9B">
      <w:r>
        <w:rPr>
          <w:noProof/>
          <w:lang w:eastAsia="it-IT"/>
        </w:rPr>
        <w:lastRenderedPageBreak/>
        <w:drawing>
          <wp:inline distT="0" distB="0" distL="0" distR="0" wp14:anchorId="31E73F1F">
            <wp:extent cx="5631815" cy="3168153"/>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2636" cy="3174240"/>
                    </a:xfrm>
                    <a:prstGeom prst="rect">
                      <a:avLst/>
                    </a:prstGeom>
                    <a:noFill/>
                  </pic:spPr>
                </pic:pic>
              </a:graphicData>
            </a:graphic>
          </wp:inline>
        </w:drawing>
      </w:r>
    </w:p>
    <w:p w:rsidR="00765A9B" w:rsidRDefault="00765A9B">
      <w:r>
        <w:rPr>
          <w:noProof/>
          <w:lang w:eastAsia="it-IT"/>
        </w:rPr>
        <w:drawing>
          <wp:inline distT="0" distB="0" distL="0" distR="0" wp14:anchorId="56D620D4">
            <wp:extent cx="5868035" cy="330103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4552" cy="3304703"/>
                    </a:xfrm>
                    <a:prstGeom prst="rect">
                      <a:avLst/>
                    </a:prstGeom>
                    <a:noFill/>
                  </pic:spPr>
                </pic:pic>
              </a:graphicData>
            </a:graphic>
          </wp:inline>
        </w:drawing>
      </w:r>
    </w:p>
    <w:p w:rsidR="00765A9B" w:rsidRDefault="00765A9B">
      <w:r>
        <w:rPr>
          <w:noProof/>
          <w:lang w:eastAsia="it-IT"/>
        </w:rPr>
        <w:drawing>
          <wp:inline distT="0" distB="0" distL="0" distR="0" wp14:anchorId="05C64C43">
            <wp:extent cx="6096635" cy="34296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5A9B" w:rsidRDefault="00765A9B">
      <w:r>
        <w:rPr>
          <w:noProof/>
          <w:lang w:eastAsia="it-IT"/>
        </w:rPr>
        <w:drawing>
          <wp:inline distT="0" distB="0" distL="0" distR="0" wp14:anchorId="23652A84">
            <wp:extent cx="5502275" cy="3095280"/>
            <wp:effectExtent l="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0670" cy="3100002"/>
                    </a:xfrm>
                    <a:prstGeom prst="rect">
                      <a:avLst/>
                    </a:prstGeom>
                    <a:noFill/>
                  </pic:spPr>
                </pic:pic>
              </a:graphicData>
            </a:graphic>
          </wp:inline>
        </w:drawing>
      </w:r>
    </w:p>
    <w:p w:rsidR="00765A9B" w:rsidRDefault="00765A9B">
      <w:r>
        <w:rPr>
          <w:noProof/>
          <w:lang w:eastAsia="it-IT"/>
        </w:rPr>
        <w:drawing>
          <wp:inline distT="0" distB="0" distL="0" distR="0" wp14:anchorId="1BA7FA2C">
            <wp:extent cx="5677535" cy="3193872"/>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506" cy="3209044"/>
                    </a:xfrm>
                    <a:prstGeom prst="rect">
                      <a:avLst/>
                    </a:prstGeom>
                    <a:noFill/>
                  </pic:spPr>
                </pic:pic>
              </a:graphicData>
            </a:graphic>
          </wp:inline>
        </w:drawing>
      </w:r>
    </w:p>
    <w:p w:rsidR="00765A9B" w:rsidRDefault="00765A9B">
      <w:r>
        <w:rPr>
          <w:noProof/>
          <w:lang w:eastAsia="it-IT"/>
        </w:rPr>
        <w:drawing>
          <wp:inline distT="0" distB="0" distL="0" distR="0" wp14:anchorId="3D0F4377">
            <wp:extent cx="6096635" cy="342963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5A9B" w:rsidRDefault="00765A9B">
      <w:r>
        <w:rPr>
          <w:noProof/>
          <w:lang w:eastAsia="it-IT"/>
        </w:rPr>
        <w:drawing>
          <wp:inline distT="0" distB="0" distL="0" distR="0" wp14:anchorId="1C4C4511">
            <wp:extent cx="5654675" cy="3181012"/>
            <wp:effectExtent l="0" t="0" r="3175"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026" cy="3193585"/>
                    </a:xfrm>
                    <a:prstGeom prst="rect">
                      <a:avLst/>
                    </a:prstGeom>
                    <a:noFill/>
                  </pic:spPr>
                </pic:pic>
              </a:graphicData>
            </a:graphic>
          </wp:inline>
        </w:drawing>
      </w:r>
    </w:p>
    <w:p w:rsidR="00765A9B" w:rsidRDefault="00765A9B">
      <w:r>
        <w:rPr>
          <w:noProof/>
          <w:lang w:eastAsia="it-IT"/>
        </w:rPr>
        <w:drawing>
          <wp:inline distT="0" distB="0" distL="0" distR="0" wp14:anchorId="0EB1FB0F">
            <wp:extent cx="5654675" cy="3181012"/>
            <wp:effectExtent l="0" t="0" r="3175"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299" cy="3193739"/>
                    </a:xfrm>
                    <a:prstGeom prst="rect">
                      <a:avLst/>
                    </a:prstGeom>
                    <a:noFill/>
                  </pic:spPr>
                </pic:pic>
              </a:graphicData>
            </a:graphic>
          </wp:inline>
        </w:drawing>
      </w:r>
    </w:p>
    <w:p w:rsidR="00765A9B" w:rsidRDefault="00765A9B">
      <w:r>
        <w:rPr>
          <w:noProof/>
          <w:lang w:eastAsia="it-IT"/>
        </w:rPr>
        <w:drawing>
          <wp:inline distT="0" distB="0" distL="0" distR="0" wp14:anchorId="2A4F5038">
            <wp:extent cx="6096635" cy="342963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5A9B" w:rsidRDefault="00765A9B">
      <w:r>
        <w:rPr>
          <w:noProof/>
          <w:lang w:eastAsia="it-IT"/>
        </w:rPr>
        <w:drawing>
          <wp:inline distT="0" distB="0" distL="0" distR="0" wp14:anchorId="27C82480">
            <wp:extent cx="6096635" cy="342963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5A9B" w:rsidRDefault="00765A9B">
      <w:r>
        <w:rPr>
          <w:noProof/>
          <w:lang w:eastAsia="it-IT"/>
        </w:rPr>
        <w:drawing>
          <wp:inline distT="0" distB="0" distL="0" distR="0" wp14:anchorId="1C73FF55">
            <wp:extent cx="5387975" cy="3030981"/>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76" cy="3035257"/>
                    </a:xfrm>
                    <a:prstGeom prst="rect">
                      <a:avLst/>
                    </a:prstGeom>
                    <a:noFill/>
                  </pic:spPr>
                </pic:pic>
              </a:graphicData>
            </a:graphic>
          </wp:inline>
        </w:drawing>
      </w:r>
    </w:p>
    <w:p w:rsidR="00765A9B" w:rsidRDefault="00765A9B">
      <w:r>
        <w:rPr>
          <w:noProof/>
          <w:lang w:eastAsia="it-IT"/>
        </w:rPr>
        <w:drawing>
          <wp:inline distT="0" distB="0" distL="0" distR="0" wp14:anchorId="3F5FD2AF">
            <wp:extent cx="6096635" cy="342963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8231F" w:rsidRDefault="0078231F">
      <w:r>
        <w:rPr>
          <w:noProof/>
          <w:lang w:eastAsia="it-IT"/>
        </w:rPr>
        <w:drawing>
          <wp:inline distT="0" distB="0" distL="0" distR="0" wp14:anchorId="4510E627" wp14:editId="345A3478">
            <wp:extent cx="5243195" cy="2949536"/>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976" cy="2960101"/>
                    </a:xfrm>
                    <a:prstGeom prst="rect">
                      <a:avLst/>
                    </a:prstGeom>
                    <a:noFill/>
                  </pic:spPr>
                </pic:pic>
              </a:graphicData>
            </a:graphic>
          </wp:inline>
        </w:drawing>
      </w:r>
    </w:p>
    <w:p w:rsidR="0078231F" w:rsidRDefault="00765A9B">
      <w:r>
        <w:rPr>
          <w:noProof/>
          <w:lang w:eastAsia="it-IT"/>
        </w:rPr>
        <w:drawing>
          <wp:inline distT="0" distB="0" distL="0" distR="0" wp14:anchorId="794A899A">
            <wp:extent cx="6096635" cy="34296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5A9B" w:rsidRDefault="0078231F">
      <w:r>
        <w:rPr>
          <w:noProof/>
          <w:lang w:eastAsia="it-IT"/>
        </w:rPr>
        <w:drawing>
          <wp:inline distT="0" distB="0" distL="0" distR="0" wp14:anchorId="07149549">
            <wp:extent cx="6096635" cy="342963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8231F" w:rsidRDefault="0078231F">
      <w:r>
        <w:rPr>
          <w:noProof/>
          <w:lang w:eastAsia="it-IT"/>
        </w:rPr>
        <w:drawing>
          <wp:inline distT="0" distB="0" distL="0" distR="0" wp14:anchorId="579E78F7">
            <wp:extent cx="6096635" cy="342963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8231F" w:rsidRDefault="0078231F">
      <w:r>
        <w:rPr>
          <w:noProof/>
          <w:lang w:eastAsia="it-IT"/>
        </w:rPr>
        <w:drawing>
          <wp:inline distT="0" distB="0" distL="0" distR="0" wp14:anchorId="180F7FBE">
            <wp:extent cx="6096635" cy="342963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8231F" w:rsidRDefault="0078231F">
      <w:r>
        <w:rPr>
          <w:noProof/>
          <w:lang w:eastAsia="it-IT"/>
        </w:rPr>
        <w:drawing>
          <wp:inline distT="0" distB="0" distL="0" distR="0" wp14:anchorId="7D2FDA97">
            <wp:extent cx="5144135" cy="2893810"/>
            <wp:effectExtent l="0" t="0" r="0" b="19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8866" cy="2907723"/>
                    </a:xfrm>
                    <a:prstGeom prst="rect">
                      <a:avLst/>
                    </a:prstGeom>
                    <a:noFill/>
                  </pic:spPr>
                </pic:pic>
              </a:graphicData>
            </a:graphic>
          </wp:inline>
        </w:drawing>
      </w:r>
    </w:p>
    <w:p w:rsidR="0078231F" w:rsidRDefault="0078231F">
      <w:r>
        <w:rPr>
          <w:noProof/>
          <w:lang w:eastAsia="it-IT"/>
        </w:rPr>
        <w:drawing>
          <wp:inline distT="0" distB="0" distL="0" distR="0" wp14:anchorId="5EB684FC">
            <wp:extent cx="6096635" cy="342963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8231F" w:rsidRDefault="0078231F">
      <w:r>
        <w:rPr>
          <w:noProof/>
          <w:lang w:eastAsia="it-IT"/>
        </w:rPr>
        <w:drawing>
          <wp:inline distT="0" distB="0" distL="0" distR="0" wp14:anchorId="36D0EA35">
            <wp:extent cx="5365115" cy="3018122"/>
            <wp:effectExtent l="0" t="0" r="698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3335" cy="3022746"/>
                    </a:xfrm>
                    <a:prstGeom prst="rect">
                      <a:avLst/>
                    </a:prstGeom>
                    <a:noFill/>
                  </pic:spPr>
                </pic:pic>
              </a:graphicData>
            </a:graphic>
          </wp:inline>
        </w:drawing>
      </w:r>
    </w:p>
    <w:p w:rsidR="0078231F" w:rsidRDefault="0078231F"/>
    <w:sectPr w:rsidR="0078231F" w:rsidSect="00765A9B">
      <w:pgSz w:w="11906" w:h="16838"/>
      <w:pgMar w:top="426" w:right="707"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4D2677"/>
    <w:multiLevelType w:val="hybridMultilevel"/>
    <w:tmpl w:val="A23445D8"/>
    <w:lvl w:ilvl="0" w:tplc="C178A8A0">
      <w:start w:val="1"/>
      <w:numFmt w:val="decimal"/>
      <w:lvlText w:val="%1."/>
      <w:lvlJc w:val="left"/>
      <w:pPr>
        <w:tabs>
          <w:tab w:val="num" w:pos="720"/>
        </w:tabs>
        <w:ind w:left="720" w:hanging="360"/>
      </w:pPr>
    </w:lvl>
    <w:lvl w:ilvl="1" w:tplc="7668DC46" w:tentative="1">
      <w:start w:val="1"/>
      <w:numFmt w:val="decimal"/>
      <w:lvlText w:val="%2."/>
      <w:lvlJc w:val="left"/>
      <w:pPr>
        <w:tabs>
          <w:tab w:val="num" w:pos="1440"/>
        </w:tabs>
        <w:ind w:left="1440" w:hanging="360"/>
      </w:pPr>
    </w:lvl>
    <w:lvl w:ilvl="2" w:tplc="284687A0" w:tentative="1">
      <w:start w:val="1"/>
      <w:numFmt w:val="decimal"/>
      <w:lvlText w:val="%3."/>
      <w:lvlJc w:val="left"/>
      <w:pPr>
        <w:tabs>
          <w:tab w:val="num" w:pos="2160"/>
        </w:tabs>
        <w:ind w:left="2160" w:hanging="360"/>
      </w:pPr>
    </w:lvl>
    <w:lvl w:ilvl="3" w:tplc="8C2E5E2C" w:tentative="1">
      <w:start w:val="1"/>
      <w:numFmt w:val="decimal"/>
      <w:lvlText w:val="%4."/>
      <w:lvlJc w:val="left"/>
      <w:pPr>
        <w:tabs>
          <w:tab w:val="num" w:pos="2880"/>
        </w:tabs>
        <w:ind w:left="2880" w:hanging="360"/>
      </w:pPr>
    </w:lvl>
    <w:lvl w:ilvl="4" w:tplc="3912CEF6" w:tentative="1">
      <w:start w:val="1"/>
      <w:numFmt w:val="decimal"/>
      <w:lvlText w:val="%5."/>
      <w:lvlJc w:val="left"/>
      <w:pPr>
        <w:tabs>
          <w:tab w:val="num" w:pos="3600"/>
        </w:tabs>
        <w:ind w:left="3600" w:hanging="360"/>
      </w:pPr>
    </w:lvl>
    <w:lvl w:ilvl="5" w:tplc="3D10004A" w:tentative="1">
      <w:start w:val="1"/>
      <w:numFmt w:val="decimal"/>
      <w:lvlText w:val="%6."/>
      <w:lvlJc w:val="left"/>
      <w:pPr>
        <w:tabs>
          <w:tab w:val="num" w:pos="4320"/>
        </w:tabs>
        <w:ind w:left="4320" w:hanging="360"/>
      </w:pPr>
    </w:lvl>
    <w:lvl w:ilvl="6" w:tplc="4D287DC2" w:tentative="1">
      <w:start w:val="1"/>
      <w:numFmt w:val="decimal"/>
      <w:lvlText w:val="%7."/>
      <w:lvlJc w:val="left"/>
      <w:pPr>
        <w:tabs>
          <w:tab w:val="num" w:pos="5040"/>
        </w:tabs>
        <w:ind w:left="5040" w:hanging="360"/>
      </w:pPr>
    </w:lvl>
    <w:lvl w:ilvl="7" w:tplc="21D8E4D8" w:tentative="1">
      <w:start w:val="1"/>
      <w:numFmt w:val="decimal"/>
      <w:lvlText w:val="%8."/>
      <w:lvlJc w:val="left"/>
      <w:pPr>
        <w:tabs>
          <w:tab w:val="num" w:pos="5760"/>
        </w:tabs>
        <w:ind w:left="5760" w:hanging="360"/>
      </w:pPr>
    </w:lvl>
    <w:lvl w:ilvl="8" w:tplc="E06294FC"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F4D"/>
    <w:rsid w:val="00013332"/>
    <w:rsid w:val="000217DD"/>
    <w:rsid w:val="000473CF"/>
    <w:rsid w:val="0006007A"/>
    <w:rsid w:val="00073B9B"/>
    <w:rsid w:val="000834A9"/>
    <w:rsid w:val="00095BDC"/>
    <w:rsid w:val="000A12F9"/>
    <w:rsid w:val="000A79A6"/>
    <w:rsid w:val="000B73AE"/>
    <w:rsid w:val="000C36A5"/>
    <w:rsid w:val="000F1352"/>
    <w:rsid w:val="000F6635"/>
    <w:rsid w:val="00107043"/>
    <w:rsid w:val="001152ED"/>
    <w:rsid w:val="00126948"/>
    <w:rsid w:val="001915A4"/>
    <w:rsid w:val="00191B81"/>
    <w:rsid w:val="001A23BC"/>
    <w:rsid w:val="001A56C9"/>
    <w:rsid w:val="001D1A68"/>
    <w:rsid w:val="001D227A"/>
    <w:rsid w:val="001D6E47"/>
    <w:rsid w:val="001F44FC"/>
    <w:rsid w:val="00210CFD"/>
    <w:rsid w:val="00215404"/>
    <w:rsid w:val="002368C8"/>
    <w:rsid w:val="00255BA2"/>
    <w:rsid w:val="00262653"/>
    <w:rsid w:val="002652E9"/>
    <w:rsid w:val="002A3C3A"/>
    <w:rsid w:val="002E385D"/>
    <w:rsid w:val="002E5002"/>
    <w:rsid w:val="002F1606"/>
    <w:rsid w:val="003543D7"/>
    <w:rsid w:val="00354D8A"/>
    <w:rsid w:val="00357C23"/>
    <w:rsid w:val="003871F2"/>
    <w:rsid w:val="00392A84"/>
    <w:rsid w:val="003944B6"/>
    <w:rsid w:val="003B13A0"/>
    <w:rsid w:val="003B6478"/>
    <w:rsid w:val="003D4A09"/>
    <w:rsid w:val="003F590B"/>
    <w:rsid w:val="00423C60"/>
    <w:rsid w:val="004419CE"/>
    <w:rsid w:val="00450598"/>
    <w:rsid w:val="004567B3"/>
    <w:rsid w:val="00476A94"/>
    <w:rsid w:val="0048170E"/>
    <w:rsid w:val="00484D4C"/>
    <w:rsid w:val="004A1F24"/>
    <w:rsid w:val="004B7EA2"/>
    <w:rsid w:val="004D274A"/>
    <w:rsid w:val="004E2FB5"/>
    <w:rsid w:val="004E37B9"/>
    <w:rsid w:val="004F582F"/>
    <w:rsid w:val="00513EAD"/>
    <w:rsid w:val="005278C3"/>
    <w:rsid w:val="00554202"/>
    <w:rsid w:val="0055535B"/>
    <w:rsid w:val="00555BD8"/>
    <w:rsid w:val="00567DDC"/>
    <w:rsid w:val="00580F67"/>
    <w:rsid w:val="005A3859"/>
    <w:rsid w:val="005E363D"/>
    <w:rsid w:val="005E5ED1"/>
    <w:rsid w:val="005F3BA6"/>
    <w:rsid w:val="005F5EE6"/>
    <w:rsid w:val="005F7B92"/>
    <w:rsid w:val="006028A3"/>
    <w:rsid w:val="00605323"/>
    <w:rsid w:val="00613D91"/>
    <w:rsid w:val="006149C0"/>
    <w:rsid w:val="0063568C"/>
    <w:rsid w:val="0065171C"/>
    <w:rsid w:val="00653207"/>
    <w:rsid w:val="00661FE1"/>
    <w:rsid w:val="0067122B"/>
    <w:rsid w:val="006920DD"/>
    <w:rsid w:val="006B480B"/>
    <w:rsid w:val="00717311"/>
    <w:rsid w:val="00740CD9"/>
    <w:rsid w:val="00745226"/>
    <w:rsid w:val="007461B2"/>
    <w:rsid w:val="007601E7"/>
    <w:rsid w:val="007606F0"/>
    <w:rsid w:val="00765A9B"/>
    <w:rsid w:val="007674C2"/>
    <w:rsid w:val="00781E97"/>
    <w:rsid w:val="0078231F"/>
    <w:rsid w:val="00794DFF"/>
    <w:rsid w:val="007D6904"/>
    <w:rsid w:val="007F61CB"/>
    <w:rsid w:val="0084125E"/>
    <w:rsid w:val="008737EB"/>
    <w:rsid w:val="00897C98"/>
    <w:rsid w:val="0090451F"/>
    <w:rsid w:val="00907B4D"/>
    <w:rsid w:val="009308DD"/>
    <w:rsid w:val="00956237"/>
    <w:rsid w:val="00964D62"/>
    <w:rsid w:val="00980B30"/>
    <w:rsid w:val="00992763"/>
    <w:rsid w:val="00994068"/>
    <w:rsid w:val="00997EFD"/>
    <w:rsid w:val="009E1294"/>
    <w:rsid w:val="009E5263"/>
    <w:rsid w:val="009F2B7A"/>
    <w:rsid w:val="00A07A4E"/>
    <w:rsid w:val="00A10FAD"/>
    <w:rsid w:val="00A12040"/>
    <w:rsid w:val="00A300DA"/>
    <w:rsid w:val="00A30582"/>
    <w:rsid w:val="00A34F4D"/>
    <w:rsid w:val="00A4025B"/>
    <w:rsid w:val="00A4134E"/>
    <w:rsid w:val="00A61433"/>
    <w:rsid w:val="00A630E2"/>
    <w:rsid w:val="00A64C6A"/>
    <w:rsid w:val="00A76195"/>
    <w:rsid w:val="00AA36DB"/>
    <w:rsid w:val="00AA4273"/>
    <w:rsid w:val="00AB51A5"/>
    <w:rsid w:val="00AD16F3"/>
    <w:rsid w:val="00AE72EC"/>
    <w:rsid w:val="00B02275"/>
    <w:rsid w:val="00B14B90"/>
    <w:rsid w:val="00B4003F"/>
    <w:rsid w:val="00B447E4"/>
    <w:rsid w:val="00B70951"/>
    <w:rsid w:val="00B7610B"/>
    <w:rsid w:val="00B77A3D"/>
    <w:rsid w:val="00B91DFB"/>
    <w:rsid w:val="00B96FEF"/>
    <w:rsid w:val="00BA6208"/>
    <w:rsid w:val="00BB3E72"/>
    <w:rsid w:val="00BC535F"/>
    <w:rsid w:val="00BF1127"/>
    <w:rsid w:val="00BF4E8B"/>
    <w:rsid w:val="00C00EF0"/>
    <w:rsid w:val="00C23A54"/>
    <w:rsid w:val="00C2443A"/>
    <w:rsid w:val="00C31A2A"/>
    <w:rsid w:val="00C861ED"/>
    <w:rsid w:val="00CA5554"/>
    <w:rsid w:val="00CB3E0D"/>
    <w:rsid w:val="00CD7077"/>
    <w:rsid w:val="00CE0BEE"/>
    <w:rsid w:val="00CF4237"/>
    <w:rsid w:val="00CF7546"/>
    <w:rsid w:val="00D0298B"/>
    <w:rsid w:val="00D12D4C"/>
    <w:rsid w:val="00D42524"/>
    <w:rsid w:val="00D45865"/>
    <w:rsid w:val="00D67135"/>
    <w:rsid w:val="00D87C8D"/>
    <w:rsid w:val="00D912F4"/>
    <w:rsid w:val="00D92842"/>
    <w:rsid w:val="00DA13D1"/>
    <w:rsid w:val="00DB0495"/>
    <w:rsid w:val="00DB1870"/>
    <w:rsid w:val="00DC3E22"/>
    <w:rsid w:val="00DC4538"/>
    <w:rsid w:val="00DD2985"/>
    <w:rsid w:val="00E0744D"/>
    <w:rsid w:val="00E117D4"/>
    <w:rsid w:val="00E201B1"/>
    <w:rsid w:val="00E403FC"/>
    <w:rsid w:val="00E71E48"/>
    <w:rsid w:val="00E73EAB"/>
    <w:rsid w:val="00EA5C34"/>
    <w:rsid w:val="00ED03D8"/>
    <w:rsid w:val="00EE7720"/>
    <w:rsid w:val="00EF1427"/>
    <w:rsid w:val="00EF7F3F"/>
    <w:rsid w:val="00F03AA4"/>
    <w:rsid w:val="00F04106"/>
    <w:rsid w:val="00F16AF3"/>
    <w:rsid w:val="00F80CB9"/>
    <w:rsid w:val="00F91A0D"/>
    <w:rsid w:val="00FA6D87"/>
    <w:rsid w:val="00FB0A42"/>
    <w:rsid w:val="00FB415C"/>
    <w:rsid w:val="00FC4C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AA4AA5-4717-4C3E-B841-52BC2244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14906">
      <w:bodyDiv w:val="1"/>
      <w:marLeft w:val="0"/>
      <w:marRight w:val="0"/>
      <w:marTop w:val="0"/>
      <w:marBottom w:val="0"/>
      <w:divBdr>
        <w:top w:val="none" w:sz="0" w:space="0" w:color="auto"/>
        <w:left w:val="none" w:sz="0" w:space="0" w:color="auto"/>
        <w:bottom w:val="none" w:sz="0" w:space="0" w:color="auto"/>
        <w:right w:val="none" w:sz="0" w:space="0" w:color="auto"/>
      </w:divBdr>
    </w:div>
    <w:div w:id="313293806">
      <w:bodyDiv w:val="1"/>
      <w:marLeft w:val="0"/>
      <w:marRight w:val="0"/>
      <w:marTop w:val="0"/>
      <w:marBottom w:val="0"/>
      <w:divBdr>
        <w:top w:val="none" w:sz="0" w:space="0" w:color="auto"/>
        <w:left w:val="none" w:sz="0" w:space="0" w:color="auto"/>
        <w:bottom w:val="none" w:sz="0" w:space="0" w:color="auto"/>
        <w:right w:val="none" w:sz="0" w:space="0" w:color="auto"/>
      </w:divBdr>
    </w:div>
    <w:div w:id="415592471">
      <w:bodyDiv w:val="1"/>
      <w:marLeft w:val="0"/>
      <w:marRight w:val="0"/>
      <w:marTop w:val="0"/>
      <w:marBottom w:val="0"/>
      <w:divBdr>
        <w:top w:val="none" w:sz="0" w:space="0" w:color="auto"/>
        <w:left w:val="none" w:sz="0" w:space="0" w:color="auto"/>
        <w:bottom w:val="none" w:sz="0" w:space="0" w:color="auto"/>
        <w:right w:val="none" w:sz="0" w:space="0" w:color="auto"/>
      </w:divBdr>
      <w:divsChild>
        <w:div w:id="1910261019">
          <w:marLeft w:val="547"/>
          <w:marRight w:val="0"/>
          <w:marTop w:val="0"/>
          <w:marBottom w:val="0"/>
          <w:divBdr>
            <w:top w:val="none" w:sz="0" w:space="0" w:color="auto"/>
            <w:left w:val="none" w:sz="0" w:space="0" w:color="auto"/>
            <w:bottom w:val="none" w:sz="0" w:space="0" w:color="auto"/>
            <w:right w:val="none" w:sz="0" w:space="0" w:color="auto"/>
          </w:divBdr>
        </w:div>
        <w:div w:id="466705357">
          <w:marLeft w:val="547"/>
          <w:marRight w:val="0"/>
          <w:marTop w:val="0"/>
          <w:marBottom w:val="0"/>
          <w:divBdr>
            <w:top w:val="none" w:sz="0" w:space="0" w:color="auto"/>
            <w:left w:val="none" w:sz="0" w:space="0" w:color="auto"/>
            <w:bottom w:val="none" w:sz="0" w:space="0" w:color="auto"/>
            <w:right w:val="none" w:sz="0" w:space="0" w:color="auto"/>
          </w:divBdr>
        </w:div>
        <w:div w:id="1327636785">
          <w:marLeft w:val="547"/>
          <w:marRight w:val="0"/>
          <w:marTop w:val="0"/>
          <w:marBottom w:val="0"/>
          <w:divBdr>
            <w:top w:val="none" w:sz="0" w:space="0" w:color="auto"/>
            <w:left w:val="none" w:sz="0" w:space="0" w:color="auto"/>
            <w:bottom w:val="none" w:sz="0" w:space="0" w:color="auto"/>
            <w:right w:val="none" w:sz="0" w:space="0" w:color="auto"/>
          </w:divBdr>
        </w:div>
        <w:div w:id="316881926">
          <w:marLeft w:val="547"/>
          <w:marRight w:val="0"/>
          <w:marTop w:val="0"/>
          <w:marBottom w:val="0"/>
          <w:divBdr>
            <w:top w:val="none" w:sz="0" w:space="0" w:color="auto"/>
            <w:left w:val="none" w:sz="0" w:space="0" w:color="auto"/>
            <w:bottom w:val="none" w:sz="0" w:space="0" w:color="auto"/>
            <w:right w:val="none" w:sz="0" w:space="0" w:color="auto"/>
          </w:divBdr>
        </w:div>
        <w:div w:id="2138716788">
          <w:marLeft w:val="547"/>
          <w:marRight w:val="0"/>
          <w:marTop w:val="0"/>
          <w:marBottom w:val="0"/>
          <w:divBdr>
            <w:top w:val="none" w:sz="0" w:space="0" w:color="auto"/>
            <w:left w:val="none" w:sz="0" w:space="0" w:color="auto"/>
            <w:bottom w:val="none" w:sz="0" w:space="0" w:color="auto"/>
            <w:right w:val="none" w:sz="0" w:space="0" w:color="auto"/>
          </w:divBdr>
        </w:div>
      </w:divsChild>
    </w:div>
    <w:div w:id="641809564">
      <w:bodyDiv w:val="1"/>
      <w:marLeft w:val="0"/>
      <w:marRight w:val="0"/>
      <w:marTop w:val="0"/>
      <w:marBottom w:val="0"/>
      <w:divBdr>
        <w:top w:val="none" w:sz="0" w:space="0" w:color="auto"/>
        <w:left w:val="none" w:sz="0" w:space="0" w:color="auto"/>
        <w:bottom w:val="none" w:sz="0" w:space="0" w:color="auto"/>
        <w:right w:val="none" w:sz="0" w:space="0" w:color="auto"/>
      </w:divBdr>
    </w:div>
    <w:div w:id="676730706">
      <w:bodyDiv w:val="1"/>
      <w:marLeft w:val="0"/>
      <w:marRight w:val="0"/>
      <w:marTop w:val="0"/>
      <w:marBottom w:val="0"/>
      <w:divBdr>
        <w:top w:val="none" w:sz="0" w:space="0" w:color="auto"/>
        <w:left w:val="none" w:sz="0" w:space="0" w:color="auto"/>
        <w:bottom w:val="none" w:sz="0" w:space="0" w:color="auto"/>
        <w:right w:val="none" w:sz="0" w:space="0" w:color="auto"/>
      </w:divBdr>
    </w:div>
    <w:div w:id="742219082">
      <w:bodyDiv w:val="1"/>
      <w:marLeft w:val="0"/>
      <w:marRight w:val="0"/>
      <w:marTop w:val="0"/>
      <w:marBottom w:val="0"/>
      <w:divBdr>
        <w:top w:val="none" w:sz="0" w:space="0" w:color="auto"/>
        <w:left w:val="none" w:sz="0" w:space="0" w:color="auto"/>
        <w:bottom w:val="none" w:sz="0" w:space="0" w:color="auto"/>
        <w:right w:val="none" w:sz="0" w:space="0" w:color="auto"/>
      </w:divBdr>
    </w:div>
    <w:div w:id="885411986">
      <w:bodyDiv w:val="1"/>
      <w:marLeft w:val="0"/>
      <w:marRight w:val="0"/>
      <w:marTop w:val="0"/>
      <w:marBottom w:val="0"/>
      <w:divBdr>
        <w:top w:val="none" w:sz="0" w:space="0" w:color="auto"/>
        <w:left w:val="none" w:sz="0" w:space="0" w:color="auto"/>
        <w:bottom w:val="none" w:sz="0" w:space="0" w:color="auto"/>
        <w:right w:val="none" w:sz="0" w:space="0" w:color="auto"/>
      </w:divBdr>
    </w:div>
    <w:div w:id="1016230681">
      <w:bodyDiv w:val="1"/>
      <w:marLeft w:val="0"/>
      <w:marRight w:val="0"/>
      <w:marTop w:val="0"/>
      <w:marBottom w:val="0"/>
      <w:divBdr>
        <w:top w:val="none" w:sz="0" w:space="0" w:color="auto"/>
        <w:left w:val="none" w:sz="0" w:space="0" w:color="auto"/>
        <w:bottom w:val="none" w:sz="0" w:space="0" w:color="auto"/>
        <w:right w:val="none" w:sz="0" w:space="0" w:color="auto"/>
      </w:divBdr>
    </w:div>
    <w:div w:id="1020930757">
      <w:bodyDiv w:val="1"/>
      <w:marLeft w:val="0"/>
      <w:marRight w:val="0"/>
      <w:marTop w:val="0"/>
      <w:marBottom w:val="0"/>
      <w:divBdr>
        <w:top w:val="none" w:sz="0" w:space="0" w:color="auto"/>
        <w:left w:val="none" w:sz="0" w:space="0" w:color="auto"/>
        <w:bottom w:val="none" w:sz="0" w:space="0" w:color="auto"/>
        <w:right w:val="none" w:sz="0" w:space="0" w:color="auto"/>
      </w:divBdr>
    </w:div>
    <w:div w:id="1165433043">
      <w:bodyDiv w:val="1"/>
      <w:marLeft w:val="0"/>
      <w:marRight w:val="0"/>
      <w:marTop w:val="0"/>
      <w:marBottom w:val="0"/>
      <w:divBdr>
        <w:top w:val="none" w:sz="0" w:space="0" w:color="auto"/>
        <w:left w:val="none" w:sz="0" w:space="0" w:color="auto"/>
        <w:bottom w:val="none" w:sz="0" w:space="0" w:color="auto"/>
        <w:right w:val="none" w:sz="0" w:space="0" w:color="auto"/>
      </w:divBdr>
    </w:div>
    <w:div w:id="1254581970">
      <w:bodyDiv w:val="1"/>
      <w:marLeft w:val="0"/>
      <w:marRight w:val="0"/>
      <w:marTop w:val="0"/>
      <w:marBottom w:val="0"/>
      <w:divBdr>
        <w:top w:val="none" w:sz="0" w:space="0" w:color="auto"/>
        <w:left w:val="none" w:sz="0" w:space="0" w:color="auto"/>
        <w:bottom w:val="none" w:sz="0" w:space="0" w:color="auto"/>
        <w:right w:val="none" w:sz="0" w:space="0" w:color="auto"/>
      </w:divBdr>
    </w:div>
    <w:div w:id="1381513876">
      <w:bodyDiv w:val="1"/>
      <w:marLeft w:val="0"/>
      <w:marRight w:val="0"/>
      <w:marTop w:val="0"/>
      <w:marBottom w:val="0"/>
      <w:divBdr>
        <w:top w:val="none" w:sz="0" w:space="0" w:color="auto"/>
        <w:left w:val="none" w:sz="0" w:space="0" w:color="auto"/>
        <w:bottom w:val="none" w:sz="0" w:space="0" w:color="auto"/>
        <w:right w:val="none" w:sz="0" w:space="0" w:color="auto"/>
      </w:divBdr>
    </w:div>
    <w:div w:id="1801534034">
      <w:bodyDiv w:val="1"/>
      <w:marLeft w:val="0"/>
      <w:marRight w:val="0"/>
      <w:marTop w:val="0"/>
      <w:marBottom w:val="0"/>
      <w:divBdr>
        <w:top w:val="none" w:sz="0" w:space="0" w:color="auto"/>
        <w:left w:val="none" w:sz="0" w:space="0" w:color="auto"/>
        <w:bottom w:val="none" w:sz="0" w:space="0" w:color="auto"/>
        <w:right w:val="none" w:sz="0" w:space="0" w:color="auto"/>
      </w:divBdr>
    </w:div>
    <w:div w:id="1805583340">
      <w:bodyDiv w:val="1"/>
      <w:marLeft w:val="0"/>
      <w:marRight w:val="0"/>
      <w:marTop w:val="0"/>
      <w:marBottom w:val="0"/>
      <w:divBdr>
        <w:top w:val="none" w:sz="0" w:space="0" w:color="auto"/>
        <w:left w:val="none" w:sz="0" w:space="0" w:color="auto"/>
        <w:bottom w:val="none" w:sz="0" w:space="0" w:color="auto"/>
        <w:right w:val="none" w:sz="0" w:space="0" w:color="auto"/>
      </w:divBdr>
    </w:div>
    <w:div w:id="212129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832</Words>
  <Characters>4747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g.nac@tiscali.it</dc:creator>
  <cp:keywords/>
  <dc:description/>
  <cp:lastModifiedBy>g.nac@tiscali.it</cp:lastModifiedBy>
  <cp:revision>3</cp:revision>
  <dcterms:created xsi:type="dcterms:W3CDTF">2021-09-08T09:18:00Z</dcterms:created>
  <dcterms:modified xsi:type="dcterms:W3CDTF">2021-09-08T11:16:00Z</dcterms:modified>
  <cp:contentStatus>Finale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